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FF1891">
        <w:rPr>
          <w:rFonts w:ascii="Arial" w:eastAsia="MS Mincho" w:hAnsi="Arial" w:cs="Arial"/>
          <w:sz w:val="22"/>
        </w:rPr>
        <w:t>3</w:t>
      </w:r>
      <w:r w:rsidR="00F45539">
        <w:rPr>
          <w:rFonts w:ascii="Arial" w:eastAsia="MS Mincho" w:hAnsi="Arial" w:cs="Arial"/>
          <w:sz w:val="22"/>
        </w:rPr>
        <w:t>9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E85ADA">
      <w:pPr>
        <w:ind w:left="142"/>
        <w:jc w:val="center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F45539" w:rsidRPr="00F45539" w:rsidRDefault="00F45539" w:rsidP="00F45539">
      <w:pPr>
        <w:jc w:val="center"/>
        <w:rPr>
          <w:rFonts w:ascii="Batang" w:eastAsia="MS Mincho" w:hAnsi="Batang" w:cs="Arial"/>
          <w:sz w:val="22"/>
        </w:rPr>
      </w:pPr>
    </w:p>
    <w:p w:rsidR="00F45539" w:rsidRPr="00F45539" w:rsidRDefault="00F45539" w:rsidP="00F45539">
      <w:pPr>
        <w:ind w:left="4560"/>
        <w:jc w:val="both"/>
        <w:rPr>
          <w:rFonts w:ascii="Batang" w:eastAsia="Batang" w:hAnsi="Batang"/>
        </w:rPr>
      </w:pPr>
      <w:r w:rsidRPr="00F45539">
        <w:rPr>
          <w:rFonts w:ascii="Batang" w:eastAsia="Batang" w:hAnsi="Batang"/>
        </w:rPr>
        <w:t>Autoriza o Poder Executivo a firmar convênio com entidades de apoio a pessoas com necessidades especiais dá outras providências.</w:t>
      </w:r>
    </w:p>
    <w:p w:rsidR="00F45539" w:rsidRPr="00F45539" w:rsidRDefault="00F45539" w:rsidP="00F45539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45539" w:rsidRPr="00F45539" w:rsidRDefault="00F45539" w:rsidP="00F45539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45539" w:rsidRPr="00F45539" w:rsidRDefault="00F45539" w:rsidP="00F45539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45539" w:rsidRPr="00F45539" w:rsidRDefault="00F45539" w:rsidP="00F45539">
      <w:pPr>
        <w:jc w:val="both"/>
        <w:rPr>
          <w:rFonts w:ascii="Batang" w:eastAsia="Batang" w:hAnsi="Batang"/>
          <w:bCs/>
        </w:rPr>
      </w:pPr>
      <w:r w:rsidRPr="00F45539">
        <w:rPr>
          <w:rFonts w:ascii="Batang" w:eastAsia="Batang" w:hAnsi="Batang"/>
          <w:bCs/>
          <w:color w:val="000080"/>
        </w:rPr>
        <w:tab/>
      </w:r>
      <w:r w:rsidRPr="00F45539">
        <w:rPr>
          <w:rFonts w:ascii="Batang" w:eastAsia="Batang" w:hAnsi="Batang"/>
          <w:bCs/>
          <w:color w:val="000080"/>
        </w:rPr>
        <w:tab/>
      </w:r>
      <w:r w:rsidRPr="00F45539">
        <w:rPr>
          <w:rFonts w:ascii="Batang" w:eastAsia="Batang" w:hAnsi="Batang"/>
          <w:bCs/>
        </w:rPr>
        <w:t>O Prefeito Municipal do Município de São Felipe D’Oeste, Estado de Rondônia, Sr. VOLMIR MATT, no uso das suas atribuições</w:t>
      </w:r>
      <w:proofErr w:type="gramStart"/>
      <w:r w:rsidRPr="00F45539">
        <w:rPr>
          <w:rFonts w:ascii="Batang" w:eastAsia="Batang" w:hAnsi="Batang"/>
          <w:bCs/>
        </w:rPr>
        <w:t>, ,</w:t>
      </w:r>
      <w:proofErr w:type="gramEnd"/>
      <w:r w:rsidRPr="00F45539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F45539" w:rsidRPr="00F45539" w:rsidRDefault="00F45539" w:rsidP="00F45539">
      <w:pPr>
        <w:jc w:val="both"/>
        <w:rPr>
          <w:rFonts w:ascii="Batang" w:eastAsia="Batang" w:hAnsi="Batang"/>
          <w:bCs/>
        </w:rPr>
      </w:pPr>
      <w:r w:rsidRPr="00F45539">
        <w:rPr>
          <w:rFonts w:ascii="Batang" w:eastAsia="Batang" w:hAnsi="Batang"/>
          <w:bCs/>
        </w:rPr>
        <w:t xml:space="preserve"> </w:t>
      </w:r>
    </w:p>
    <w:p w:rsidR="00F45539" w:rsidRPr="00F45539" w:rsidRDefault="00F45539" w:rsidP="00F45539">
      <w:pPr>
        <w:jc w:val="both"/>
        <w:rPr>
          <w:rFonts w:ascii="Batang" w:eastAsia="Batang" w:hAnsi="Batang"/>
          <w:b/>
        </w:rPr>
      </w:pPr>
      <w:r w:rsidRPr="00F45539">
        <w:rPr>
          <w:rFonts w:ascii="Batang" w:eastAsia="Batang" w:hAnsi="Batang"/>
          <w:b/>
        </w:rPr>
        <w:t>LEI</w:t>
      </w:r>
    </w:p>
    <w:p w:rsidR="00F45539" w:rsidRPr="00F45539" w:rsidRDefault="00F45539" w:rsidP="00F45539">
      <w:pPr>
        <w:jc w:val="both"/>
        <w:rPr>
          <w:rFonts w:ascii="Batang" w:hAnsi="Batang"/>
        </w:rPr>
      </w:pPr>
      <w:r w:rsidRPr="00F45539">
        <w:rPr>
          <w:rFonts w:ascii="Batang" w:hAnsi="Batang"/>
        </w:rPr>
        <w:tab/>
      </w:r>
      <w:r w:rsidRPr="00F45539">
        <w:rPr>
          <w:rFonts w:ascii="Batang" w:hAnsi="Batang"/>
        </w:rPr>
        <w:tab/>
      </w: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  <w:r w:rsidRPr="00F45539">
        <w:rPr>
          <w:rFonts w:ascii="Batang" w:hAnsi="Batang"/>
        </w:rPr>
        <w:t>Art. 1º -</w:t>
      </w:r>
      <w:proofErr w:type="gramStart"/>
      <w:r w:rsidRPr="00F45539">
        <w:rPr>
          <w:rFonts w:ascii="Batang" w:hAnsi="Batang"/>
        </w:rPr>
        <w:t xml:space="preserve">  </w:t>
      </w:r>
      <w:proofErr w:type="gramEnd"/>
      <w:r w:rsidRPr="00F45539">
        <w:rPr>
          <w:rFonts w:ascii="Batang" w:hAnsi="Batang"/>
        </w:rPr>
        <w:t xml:space="preserve">Fica o Poder Executivo Municipal autorizado a firmar convenio para auxilio e fornecimento de apoio financeiro, de pessoal e de estrutura física para funcionamento de entidades de apoio e que trabalhem com pessoas portadoras de necessidades especiais, no município de São Felipe D’Oeste, visando a inclusão social, o desenvolvimento do aprendizado e o desenvolvimento </w:t>
      </w:r>
      <w:proofErr w:type="spellStart"/>
      <w:r w:rsidRPr="00F45539">
        <w:rPr>
          <w:rFonts w:ascii="Batang" w:hAnsi="Batang"/>
        </w:rPr>
        <w:t>psico-motor</w:t>
      </w:r>
      <w:proofErr w:type="spellEnd"/>
      <w:r w:rsidRPr="00F45539">
        <w:rPr>
          <w:rFonts w:ascii="Batang" w:hAnsi="Batang"/>
        </w:rPr>
        <w:t>.</w:t>
      </w: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  <w:r w:rsidRPr="00F45539">
        <w:rPr>
          <w:rFonts w:ascii="Batang" w:hAnsi="Batang"/>
        </w:rPr>
        <w:t xml:space="preserve">Art. 2º - O Poder Executivo poderá, dentro da sua possibilidade financeira e capacidade orçamentária, efetuar a locação de imóveis para o funcionamento de tais entidades, desde que, </w:t>
      </w:r>
      <w:proofErr w:type="gramStart"/>
      <w:r w:rsidRPr="00F45539">
        <w:rPr>
          <w:rFonts w:ascii="Batang" w:hAnsi="Batang"/>
        </w:rPr>
        <w:t>após</w:t>
      </w:r>
      <w:proofErr w:type="gramEnd"/>
      <w:r w:rsidRPr="00F45539">
        <w:rPr>
          <w:rFonts w:ascii="Batang" w:hAnsi="Batang"/>
        </w:rPr>
        <w:t xml:space="preserve"> efetuada a locação, seja firmado Termo próprio com entidade beneficiada.</w:t>
      </w: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  <w:r w:rsidRPr="00F45539">
        <w:rPr>
          <w:rFonts w:ascii="Batang" w:hAnsi="Batang"/>
        </w:rPr>
        <w:t>Art. 3º - Só fará jus ao beneficio as entidades que não tenham fins lucrativos e que sejam Declaradas de Utilidade Pública Municipal.</w:t>
      </w: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</w:p>
    <w:p w:rsidR="00F45539" w:rsidRPr="00F45539" w:rsidRDefault="00F45539" w:rsidP="00F45539">
      <w:pPr>
        <w:ind w:firstLine="708"/>
        <w:jc w:val="both"/>
        <w:rPr>
          <w:rFonts w:ascii="Batang" w:hAnsi="Batang"/>
        </w:rPr>
      </w:pPr>
      <w:r w:rsidRPr="00F45539">
        <w:rPr>
          <w:rFonts w:ascii="Batang" w:hAnsi="Batang"/>
        </w:rPr>
        <w:t xml:space="preserve">Art. 4º - Para as providências e regulamentações burocráticas, poderá a Municipalidade proceder a locação de imóvel mesmo sem a apresentação dos documentos exigidos nesta Lei, que deverá ser entreguem juntamente com a assinatura do respectivo termo, em um prazo máximo de 30 (trinta) dias </w:t>
      </w:r>
      <w:proofErr w:type="gramStart"/>
      <w:r w:rsidRPr="00F45539">
        <w:rPr>
          <w:rFonts w:ascii="Batang" w:hAnsi="Batang"/>
        </w:rPr>
        <w:t>após</w:t>
      </w:r>
      <w:proofErr w:type="gramEnd"/>
      <w:r w:rsidRPr="00F45539">
        <w:rPr>
          <w:rFonts w:ascii="Batang" w:hAnsi="Batang"/>
        </w:rPr>
        <w:t xml:space="preserve">  efetivada locação.</w:t>
      </w:r>
    </w:p>
    <w:p w:rsidR="00F45539" w:rsidRPr="00F45539" w:rsidRDefault="00F45539" w:rsidP="00F45539">
      <w:pPr>
        <w:jc w:val="both"/>
        <w:rPr>
          <w:rFonts w:ascii="Batang" w:hAnsi="Batang"/>
        </w:rPr>
      </w:pPr>
    </w:p>
    <w:p w:rsidR="00F45539" w:rsidRPr="00F45539" w:rsidRDefault="00F45539" w:rsidP="00F45539">
      <w:pPr>
        <w:jc w:val="both"/>
        <w:rPr>
          <w:rFonts w:ascii="Batang" w:hAnsi="Batang"/>
        </w:rPr>
      </w:pPr>
    </w:p>
    <w:p w:rsidR="00F45539" w:rsidRPr="00F45539" w:rsidRDefault="00F45539" w:rsidP="00F45539">
      <w:pPr>
        <w:jc w:val="both"/>
        <w:rPr>
          <w:rFonts w:ascii="Batang" w:hAnsi="Batang"/>
        </w:rPr>
      </w:pPr>
      <w:r w:rsidRPr="00F45539">
        <w:rPr>
          <w:rFonts w:ascii="Batang" w:hAnsi="Batang"/>
        </w:rPr>
        <w:t>Art. 5º - O Poder Executivo poderá regulamentar a presente Lei através de Decreto.</w:t>
      </w:r>
    </w:p>
    <w:p w:rsidR="00F45539" w:rsidRPr="00F45539" w:rsidRDefault="00F45539" w:rsidP="00F45539">
      <w:pPr>
        <w:jc w:val="both"/>
        <w:rPr>
          <w:rFonts w:ascii="Batang" w:hAnsi="Batang"/>
        </w:rPr>
      </w:pPr>
    </w:p>
    <w:p w:rsidR="00F45539" w:rsidRPr="00F45539" w:rsidRDefault="00F45539" w:rsidP="00F45539">
      <w:pPr>
        <w:jc w:val="both"/>
        <w:rPr>
          <w:rFonts w:ascii="Batang" w:hAnsi="Batang"/>
        </w:rPr>
      </w:pPr>
      <w:r w:rsidRPr="00F45539">
        <w:rPr>
          <w:rFonts w:ascii="Batang" w:hAnsi="Batang"/>
        </w:rPr>
        <w:t>Art. 6º - A manutenção do convênio firmado, bem como a fiscalização da sua efetiva aplicação, ficará ao encargo da Secretaria Municipal de Educação, Cultura, Esportes e da Secretaria Municipal de Ação Social.</w:t>
      </w:r>
    </w:p>
    <w:p w:rsidR="00F45539" w:rsidRPr="00F45539" w:rsidRDefault="00F45539" w:rsidP="00F45539">
      <w:pPr>
        <w:jc w:val="both"/>
        <w:rPr>
          <w:rFonts w:ascii="Batang" w:hAnsi="Batang"/>
        </w:rPr>
      </w:pPr>
      <w:r w:rsidRPr="00F45539">
        <w:rPr>
          <w:rFonts w:ascii="Batang" w:hAnsi="Batang"/>
        </w:rPr>
        <w:t>Art. 7º - Esta Lei entrará em vigor na data da sua publicação.</w:t>
      </w:r>
    </w:p>
    <w:p w:rsidR="00F45539" w:rsidRPr="00F45539" w:rsidRDefault="00F45539" w:rsidP="00F45539">
      <w:pPr>
        <w:jc w:val="both"/>
        <w:rPr>
          <w:rFonts w:ascii="Batang" w:hAnsi="Batang"/>
        </w:rPr>
      </w:pPr>
    </w:p>
    <w:p w:rsidR="00F45539" w:rsidRPr="00F45539" w:rsidRDefault="00F45539" w:rsidP="00F45539">
      <w:pPr>
        <w:jc w:val="both"/>
        <w:rPr>
          <w:rFonts w:ascii="Batang" w:hAnsi="Batang"/>
        </w:rPr>
      </w:pPr>
      <w:r w:rsidRPr="00F45539">
        <w:rPr>
          <w:rFonts w:ascii="Batang" w:hAnsi="Batang"/>
        </w:rPr>
        <w:t>Art. 8º - Revogam-se as disposições em contrário.</w:t>
      </w:r>
    </w:p>
    <w:p w:rsidR="00AF59D9" w:rsidRPr="00AF59D9" w:rsidRDefault="00AF59D9" w:rsidP="00AF59D9">
      <w:pPr>
        <w:jc w:val="both"/>
        <w:rPr>
          <w:rFonts w:ascii="Batang" w:eastAsia="Batang" w:hAnsi="Batang"/>
        </w:rPr>
      </w:pPr>
    </w:p>
    <w:p w:rsidR="00AF59D9" w:rsidRPr="00AF59D9" w:rsidRDefault="00AF59D9" w:rsidP="00AF59D9">
      <w:pPr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4B6838">
        <w:t>trinta e um</w:t>
      </w:r>
      <w:r w:rsidR="00E85ADA">
        <w:t xml:space="preserve"> </w:t>
      </w:r>
      <w:r w:rsidRPr="00645920">
        <w:t xml:space="preserve">dias do mês de </w:t>
      </w:r>
      <w:r w:rsidR="00E85ADA">
        <w:t>maio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17</cp:revision>
  <dcterms:created xsi:type="dcterms:W3CDTF">2013-04-16T12:01:00Z</dcterms:created>
  <dcterms:modified xsi:type="dcterms:W3CDTF">2013-04-16T13:44:00Z</dcterms:modified>
</cp:coreProperties>
</file>